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D9D1" w14:textId="4FA45BE8" w:rsidR="00383100" w:rsidRDefault="0026523D" w:rsidP="00323F52">
      <w:pPr>
        <w:pStyle w:val="Heading1"/>
      </w:pPr>
      <w:r>
        <w:rPr>
          <w:noProof/>
        </w:rPr>
        <w:drawing>
          <wp:inline distT="0" distB="0" distL="0" distR="0" wp14:anchorId="6374D2AB" wp14:editId="1995B6D5">
            <wp:extent cx="2463800" cy="962660"/>
            <wp:effectExtent l="0" t="0" r="0" b="8890"/>
            <wp:docPr id="1937533789" name="Picture 2" descr="A picture containing graphics, logo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533789" name="Picture 2" descr="A picture containing graphics, logo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867E3" w14:textId="77777777" w:rsidR="0076339D" w:rsidRDefault="00323F52" w:rsidP="00323F52">
      <w:pPr>
        <w:pStyle w:val="Heading1"/>
      </w:pPr>
      <w:r>
        <w:t>Business Technology Management Accreditation Council</w:t>
      </w:r>
    </w:p>
    <w:p w14:paraId="1A361070" w14:textId="77777777" w:rsidR="00323F52" w:rsidRDefault="00323F52" w:rsidP="00323F52">
      <w:pPr>
        <w:pStyle w:val="Heading1"/>
      </w:pPr>
      <w:r>
        <w:t>Team Visit Schedule</w:t>
      </w:r>
    </w:p>
    <w:p w14:paraId="2721492B" w14:textId="77777777" w:rsidR="0076339D" w:rsidRPr="00FF7018" w:rsidRDefault="0076339D">
      <w:pPr>
        <w:widowControl/>
        <w:numPr>
          <w:ilvl w:val="0"/>
          <w:numId w:val="1"/>
        </w:numPr>
        <w:tabs>
          <w:tab w:val="left" w:pos="720"/>
        </w:tabs>
        <w:spacing w:before="99" w:after="99"/>
        <w:rPr>
          <w:rFonts w:ascii="Garamond" w:hAnsi="Garamond" w:cs="Helvetica"/>
          <w:sz w:val="28"/>
          <w:szCs w:val="28"/>
        </w:rPr>
      </w:pPr>
      <w:r w:rsidRPr="00FF7018">
        <w:rPr>
          <w:rFonts w:ascii="Garamond" w:hAnsi="Garamond" w:cs="Helvetica"/>
          <w:sz w:val="28"/>
          <w:szCs w:val="28"/>
        </w:rPr>
        <w:t xml:space="preserve">Suggested times are flexible and can be changed to accommodate the institution's needs. </w:t>
      </w:r>
    </w:p>
    <w:p w14:paraId="4300BE1A" w14:textId="77777777" w:rsidR="0076339D" w:rsidRPr="00FF7018" w:rsidRDefault="0076339D">
      <w:pPr>
        <w:widowControl/>
        <w:numPr>
          <w:ilvl w:val="0"/>
          <w:numId w:val="1"/>
        </w:numPr>
        <w:tabs>
          <w:tab w:val="left" w:pos="720"/>
        </w:tabs>
        <w:spacing w:before="99" w:after="99"/>
        <w:rPr>
          <w:rFonts w:ascii="Garamond" w:hAnsi="Garamond" w:cs="Helvetica"/>
          <w:sz w:val="28"/>
          <w:szCs w:val="28"/>
        </w:rPr>
      </w:pPr>
      <w:r w:rsidRPr="00FF7018">
        <w:rPr>
          <w:rFonts w:ascii="Garamond" w:hAnsi="Garamond" w:cs="Helvetica"/>
          <w:sz w:val="28"/>
          <w:szCs w:val="28"/>
        </w:rPr>
        <w:t xml:space="preserve">Titles refer to generically used terms for certain positions and reflect an area of responsibility. </w:t>
      </w:r>
    </w:p>
    <w:p w14:paraId="0E89D03A" w14:textId="77777777" w:rsidR="0076339D" w:rsidRPr="00FF7018" w:rsidRDefault="0076339D">
      <w:pPr>
        <w:widowControl/>
        <w:numPr>
          <w:ilvl w:val="0"/>
          <w:numId w:val="1"/>
        </w:numPr>
        <w:tabs>
          <w:tab w:val="left" w:pos="720"/>
        </w:tabs>
        <w:spacing w:before="99" w:after="99"/>
        <w:rPr>
          <w:rFonts w:ascii="Garamond" w:hAnsi="Garamond" w:cs="Helvetica"/>
          <w:sz w:val="28"/>
          <w:szCs w:val="28"/>
        </w:rPr>
      </w:pPr>
      <w:r w:rsidRPr="00FF7018">
        <w:rPr>
          <w:rFonts w:ascii="Garamond" w:hAnsi="Garamond" w:cs="Helvetica"/>
          <w:sz w:val="28"/>
          <w:szCs w:val="28"/>
        </w:rPr>
        <w:t xml:space="preserve">The visitation team request a meeting room where they can have their private meetings during the visit and also meet with the faculty. </w:t>
      </w:r>
    </w:p>
    <w:p w14:paraId="5806004F" w14:textId="77777777" w:rsidR="0076339D" w:rsidRPr="00FF7018" w:rsidRDefault="0076339D">
      <w:pPr>
        <w:widowControl/>
        <w:numPr>
          <w:ilvl w:val="0"/>
          <w:numId w:val="1"/>
        </w:numPr>
        <w:tabs>
          <w:tab w:val="left" w:pos="720"/>
        </w:tabs>
        <w:spacing w:before="99" w:after="99"/>
        <w:rPr>
          <w:rFonts w:ascii="Garamond" w:hAnsi="Garamond" w:cs="Helvetica"/>
          <w:sz w:val="28"/>
          <w:szCs w:val="28"/>
        </w:rPr>
      </w:pPr>
      <w:r w:rsidRPr="00FF7018">
        <w:rPr>
          <w:rFonts w:ascii="Garamond" w:hAnsi="Garamond" w:cs="Helvetica"/>
          <w:sz w:val="28"/>
          <w:szCs w:val="28"/>
        </w:rPr>
        <w:t xml:space="preserve">The final agenda needs to be </w:t>
      </w:r>
      <w:r w:rsidR="00323F52" w:rsidRPr="00FF7018">
        <w:rPr>
          <w:rFonts w:ascii="Garamond" w:hAnsi="Garamond" w:cs="Helvetica"/>
          <w:sz w:val="28"/>
          <w:szCs w:val="28"/>
        </w:rPr>
        <w:t>available to the team at least 4 weeks prior to the visit and accompany the completed educational questionnaire.</w:t>
      </w:r>
    </w:p>
    <w:p w14:paraId="7946BC39" w14:textId="77777777" w:rsidR="0076339D" w:rsidRPr="00FF7018" w:rsidRDefault="0076339D">
      <w:pPr>
        <w:pStyle w:val="NormalWeb"/>
        <w:widowControl/>
        <w:rPr>
          <w:rFonts w:ascii="Garamond" w:hAnsi="Garamond"/>
          <w:b/>
          <w:sz w:val="28"/>
          <w:szCs w:val="28"/>
          <w:u w:val="single"/>
        </w:rPr>
      </w:pPr>
      <w:r w:rsidRPr="00FF7018">
        <w:rPr>
          <w:rFonts w:ascii="Garamond" w:hAnsi="Garamond"/>
          <w:b/>
          <w:sz w:val="28"/>
          <w:szCs w:val="28"/>
          <w:u w:val="single"/>
        </w:rPr>
        <w:t xml:space="preserve">Day One </w:t>
      </w:r>
    </w:p>
    <w:p w14:paraId="29AFDBA2" w14:textId="77777777" w:rsidR="00323F52" w:rsidRPr="00FF7018" w:rsidRDefault="00323F52">
      <w:pPr>
        <w:pStyle w:val="NormalWeb"/>
        <w:widowControl/>
        <w:rPr>
          <w:rFonts w:ascii="Garamond" w:hAnsi="Garamond"/>
          <w:sz w:val="28"/>
          <w:szCs w:val="28"/>
          <w:lang w:val="en-CA"/>
        </w:rPr>
      </w:pP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2350"/>
        <w:gridCol w:w="2337"/>
        <w:gridCol w:w="2336"/>
        <w:gridCol w:w="2336"/>
      </w:tblGrid>
      <w:tr w:rsidR="0076339D" w:rsidRPr="00FF7018" w14:paraId="30C32C8F" w14:textId="77777777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5A899251" w14:textId="77777777" w:rsidR="0076339D" w:rsidRPr="00FF7018" w:rsidRDefault="0076339D">
            <w:pPr>
              <w:widowControl/>
              <w:jc w:val="center"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b/>
                <w:sz w:val="28"/>
                <w:szCs w:val="28"/>
              </w:rPr>
              <w:t>Item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1DAB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b/>
                <w:sz w:val="28"/>
                <w:szCs w:val="28"/>
              </w:rPr>
              <w:t>Suggested Time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206B5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b/>
                <w:sz w:val="28"/>
                <w:szCs w:val="28"/>
              </w:rPr>
              <w:t>Room Number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2293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b/>
                <w:sz w:val="28"/>
                <w:szCs w:val="28"/>
              </w:rPr>
              <w:t>Individual(s) Name(s)</w:t>
            </w:r>
          </w:p>
        </w:tc>
      </w:tr>
      <w:tr w:rsidR="0076339D" w:rsidRPr="00FF7018" w14:paraId="75741BBD" w14:textId="77777777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1248B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Meeting with Program Head</w:t>
            </w:r>
            <w:r w:rsidR="00FF7018">
              <w:rPr>
                <w:rFonts w:ascii="Garamond" w:hAnsi="Garamond" w:cs="Helvetica"/>
                <w:sz w:val="28"/>
                <w:szCs w:val="28"/>
              </w:rPr>
              <w:t xml:space="preserve"> (or equivalent)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3C3FC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9:00 a.m. - 9:30 a.m.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26C13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B9FE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</w:tr>
      <w:tr w:rsidR="0076339D" w:rsidRPr="00FF7018" w14:paraId="30311490" w14:textId="77777777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1308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 xml:space="preserve">Tour of Campus (including computer </w:t>
            </w:r>
            <w:proofErr w:type="spellStart"/>
            <w:r w:rsidRPr="00FF7018">
              <w:rPr>
                <w:rFonts w:ascii="Garamond" w:hAnsi="Garamond" w:cs="Helvetica"/>
                <w:sz w:val="28"/>
                <w:szCs w:val="28"/>
              </w:rPr>
              <w:t>centre</w:t>
            </w:r>
            <w:proofErr w:type="spellEnd"/>
            <w:r w:rsidRPr="00FF7018">
              <w:rPr>
                <w:rFonts w:ascii="Garamond" w:hAnsi="Garamond" w:cs="Helvetica"/>
                <w:sz w:val="28"/>
                <w:szCs w:val="28"/>
              </w:rPr>
              <w:t xml:space="preserve"> and laboratories)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C6A4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9:30 a.m. - 10:15 a.m.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45EA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705AA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</w:tr>
      <w:tr w:rsidR="0076339D" w:rsidRPr="00FF7018" w14:paraId="5A804A22" w14:textId="77777777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EAEED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 xml:space="preserve">Meeting with Program Faculty </w:t>
            </w:r>
          </w:p>
          <w:p w14:paraId="10B9B967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 xml:space="preserve"> </w:t>
            </w:r>
            <w:r w:rsidRPr="00FF7018">
              <w:rPr>
                <w:rFonts w:ascii="Garamond" w:hAnsi="Garamond" w:cs="Helvetica"/>
                <w:sz w:val="28"/>
                <w:szCs w:val="28"/>
              </w:rPr>
              <w:br/>
              <w:t>*The timing of this meeting will depend on the number of faculty.</w:t>
            </w:r>
            <w:r w:rsidRPr="00FF7018">
              <w:rPr>
                <w:rFonts w:ascii="Garamond" w:hAnsi="Garamond" w:cs="Helvetica"/>
                <w:sz w:val="28"/>
                <w:szCs w:val="28"/>
              </w:rPr>
              <w:br/>
            </w:r>
            <w:r w:rsidRPr="00FF7018">
              <w:rPr>
                <w:rFonts w:ascii="Garamond" w:hAnsi="Garamond" w:cs="Helvetica"/>
                <w:sz w:val="28"/>
                <w:szCs w:val="28"/>
              </w:rPr>
              <w:lastRenderedPageBreak/>
              <w:t xml:space="preserve">* Faculty meetings should be set up in groups of two, three or four </w:t>
            </w:r>
            <w:r w:rsidRPr="00FF7018">
              <w:rPr>
                <w:rFonts w:ascii="Garamond" w:hAnsi="Garamond" w:cs="Helvetica"/>
                <w:sz w:val="28"/>
                <w:szCs w:val="28"/>
              </w:rPr>
              <w:br/>
              <w:t>* Department with large faculties should set up groups of five or six</w:t>
            </w:r>
            <w:r w:rsidRPr="00FF7018">
              <w:rPr>
                <w:rFonts w:ascii="Garamond" w:hAnsi="Garamond" w:cs="Helvetica"/>
                <w:sz w:val="28"/>
                <w:szCs w:val="28"/>
              </w:rPr>
              <w:br/>
              <w:t>* Approx. 20 minutes should be allocated per group of faculty.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6F32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lastRenderedPageBreak/>
              <w:t>10:15 a.m. - 11:15 a.m.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8B5A4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D44AC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</w:tr>
      <w:tr w:rsidR="0076339D" w:rsidRPr="00FF7018" w14:paraId="512D6E92" w14:textId="77777777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D76B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Team Review of Teaching Materials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CC7EA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11:15 a.m. - 12:00 noon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1DA6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2147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</w:tr>
      <w:tr w:rsidR="0076339D" w:rsidRPr="00FF7018" w14:paraId="196B8C29" w14:textId="77777777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7AAD8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Students - Lunch Interview</w:t>
            </w:r>
            <w:r w:rsidRPr="00FF7018">
              <w:rPr>
                <w:rFonts w:ascii="Garamond" w:hAnsi="Garamond" w:cs="Helvetica"/>
                <w:sz w:val="28"/>
                <w:szCs w:val="28"/>
              </w:rPr>
              <w:br/>
              <w:t>* Prior to the visit the team should be provided with a list of students from each year. The team will then make the selection and provide the Department with the names of the individuals they wish to meet with.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13DB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12:00 - 1:15 p.m.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0AE46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74B1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</w:tr>
      <w:tr w:rsidR="0076339D" w:rsidRPr="00FF7018" w14:paraId="1225B153" w14:textId="77777777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BCE9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 xml:space="preserve">Meeting with Support Faculty (i.e. markers, T.A. etc.)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82372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1:15 p.m. - 1:45 p.m.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7600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B092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</w:tr>
      <w:tr w:rsidR="0076339D" w:rsidRPr="00FF7018" w14:paraId="6C00DD42" w14:textId="77777777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804A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Team Review of Curriculum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66721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 xml:space="preserve">1:45 </w:t>
            </w:r>
            <w:proofErr w:type="spellStart"/>
            <w:r w:rsidRPr="00FF7018">
              <w:rPr>
                <w:rFonts w:ascii="Garamond" w:hAnsi="Garamond" w:cs="Helvetica"/>
                <w:sz w:val="28"/>
                <w:szCs w:val="28"/>
              </w:rPr>
              <w:t>p.m</w:t>
            </w:r>
            <w:proofErr w:type="spellEnd"/>
            <w:r w:rsidRPr="00FF7018">
              <w:rPr>
                <w:rFonts w:ascii="Garamond" w:hAnsi="Garamond" w:cs="Helvetica"/>
                <w:sz w:val="28"/>
                <w:szCs w:val="28"/>
              </w:rPr>
              <w:t xml:space="preserve"> - 2:15 p.m.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F4B6F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DB120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</w:tr>
      <w:tr w:rsidR="0076339D" w:rsidRPr="00FF7018" w14:paraId="78B494E4" w14:textId="77777777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51580" w14:textId="77777777" w:rsidR="0076339D" w:rsidRPr="00FF7018" w:rsidRDefault="0076339D" w:rsidP="00FF7018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Meetings with senior administrators (approx. 15 to 20 minutes max. per person)</w:t>
            </w:r>
            <w:r w:rsidRPr="00FF7018">
              <w:rPr>
                <w:rFonts w:ascii="Garamond" w:hAnsi="Garamond" w:cs="Helvetica"/>
                <w:sz w:val="28"/>
                <w:szCs w:val="28"/>
              </w:rPr>
              <w:br/>
            </w:r>
            <w:r w:rsidR="00FF7018">
              <w:rPr>
                <w:rFonts w:ascii="Garamond" w:hAnsi="Garamond" w:cs="Helvetica"/>
                <w:sz w:val="28"/>
                <w:szCs w:val="28"/>
              </w:rPr>
              <w:t>Examples:</w:t>
            </w:r>
            <w:r w:rsidR="00FF7018">
              <w:rPr>
                <w:rFonts w:ascii="Garamond" w:hAnsi="Garamond" w:cs="Helvetica"/>
                <w:sz w:val="28"/>
                <w:szCs w:val="28"/>
              </w:rPr>
              <w:br/>
            </w:r>
            <w:r w:rsidRPr="00FF7018">
              <w:rPr>
                <w:rFonts w:ascii="Garamond" w:hAnsi="Garamond" w:cs="Helvetica"/>
                <w:sz w:val="28"/>
                <w:szCs w:val="28"/>
              </w:rPr>
              <w:t>Dean</w:t>
            </w:r>
            <w:r w:rsidR="00FF7018">
              <w:rPr>
                <w:rFonts w:ascii="Garamond" w:hAnsi="Garamond" w:cs="Helvetica"/>
                <w:sz w:val="28"/>
                <w:szCs w:val="28"/>
              </w:rPr>
              <w:t xml:space="preserve"> (or equivalent)</w:t>
            </w:r>
            <w:r w:rsidRPr="00FF7018">
              <w:rPr>
                <w:rFonts w:ascii="Garamond" w:hAnsi="Garamond" w:cs="Helvetica"/>
                <w:sz w:val="28"/>
                <w:szCs w:val="28"/>
              </w:rPr>
              <w:br/>
              <w:t>Associate Dean</w:t>
            </w:r>
            <w:r w:rsidR="00FF7018">
              <w:rPr>
                <w:rFonts w:ascii="Garamond" w:hAnsi="Garamond" w:cs="Helvetica"/>
                <w:sz w:val="28"/>
                <w:szCs w:val="28"/>
              </w:rPr>
              <w:t xml:space="preserve"> (or </w:t>
            </w:r>
            <w:r w:rsidR="00FF7018">
              <w:rPr>
                <w:rFonts w:ascii="Garamond" w:hAnsi="Garamond" w:cs="Helvetica"/>
                <w:sz w:val="28"/>
                <w:szCs w:val="28"/>
              </w:rPr>
              <w:lastRenderedPageBreak/>
              <w:t>equivalent)</w:t>
            </w:r>
            <w:r w:rsidRPr="00FF7018">
              <w:rPr>
                <w:rFonts w:ascii="Garamond" w:hAnsi="Garamond" w:cs="Helvetica"/>
                <w:sz w:val="28"/>
                <w:szCs w:val="28"/>
              </w:rPr>
              <w:br/>
              <w:t>Undergraduate Chair</w:t>
            </w:r>
            <w:r w:rsidR="00FF7018">
              <w:rPr>
                <w:rFonts w:ascii="Garamond" w:hAnsi="Garamond" w:cs="Helvetica"/>
                <w:sz w:val="28"/>
                <w:szCs w:val="28"/>
              </w:rPr>
              <w:t xml:space="preserve"> (or equivalent)</w:t>
            </w:r>
            <w:r w:rsidRPr="00FF7018">
              <w:rPr>
                <w:rFonts w:ascii="Garamond" w:hAnsi="Garamond" w:cs="Helvetica"/>
                <w:sz w:val="28"/>
                <w:szCs w:val="28"/>
              </w:rPr>
              <w:br/>
              <w:t>Curriculum Chair</w:t>
            </w:r>
            <w:r w:rsidR="00FF7018">
              <w:rPr>
                <w:rFonts w:ascii="Garamond" w:hAnsi="Garamond" w:cs="Helvetica"/>
                <w:sz w:val="28"/>
                <w:szCs w:val="28"/>
              </w:rPr>
              <w:t xml:space="preserve"> (or equivalent)</w:t>
            </w:r>
            <w:r w:rsidRPr="00FF7018">
              <w:rPr>
                <w:rFonts w:ascii="Garamond" w:hAnsi="Garamond" w:cs="Helvetica"/>
                <w:sz w:val="28"/>
                <w:szCs w:val="28"/>
              </w:rPr>
              <w:br/>
              <w:t xml:space="preserve">Anyone else the </w:t>
            </w:r>
            <w:r w:rsidR="00FF7018">
              <w:rPr>
                <w:rFonts w:ascii="Garamond" w:hAnsi="Garamond" w:cs="Helvetica"/>
                <w:sz w:val="28"/>
                <w:szCs w:val="28"/>
              </w:rPr>
              <w:t>school</w:t>
            </w:r>
            <w:r w:rsidRPr="00FF7018">
              <w:rPr>
                <w:rFonts w:ascii="Garamond" w:hAnsi="Garamond" w:cs="Helvetica"/>
                <w:sz w:val="28"/>
                <w:szCs w:val="28"/>
              </w:rPr>
              <w:t xml:space="preserve"> deems appropriate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B854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lastRenderedPageBreak/>
              <w:t>2:15 p.m. - 4:00 p.m.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267C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72F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</w:tr>
      <w:tr w:rsidR="0076339D" w:rsidRPr="00FF7018" w14:paraId="3F3E4DC1" w14:textId="77777777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E18B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First Day debriefing with Program Head to check for factual findings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6EEE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4:00 p.m. - 4:30 p.m.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18DB5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2C4C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</w:tr>
      <w:tr w:rsidR="0076339D" w:rsidRPr="00FF7018" w14:paraId="7F926C43" w14:textId="77777777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BF67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End of Visit Day One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A789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4:30 p.m.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19CB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7794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</w:tr>
    </w:tbl>
    <w:p w14:paraId="2F503E27" w14:textId="77777777" w:rsidR="0076339D" w:rsidRPr="00FF7018" w:rsidRDefault="0076339D">
      <w:pPr>
        <w:pStyle w:val="NormalWeb"/>
        <w:widowControl/>
        <w:rPr>
          <w:rFonts w:ascii="Garamond" w:hAnsi="Garamond"/>
          <w:sz w:val="28"/>
          <w:szCs w:val="28"/>
          <w:lang w:val="en-CA"/>
        </w:rPr>
      </w:pPr>
    </w:p>
    <w:p w14:paraId="346D22BA" w14:textId="77777777" w:rsidR="0076339D" w:rsidRPr="00FF7018" w:rsidRDefault="0076339D">
      <w:pPr>
        <w:widowControl/>
        <w:rPr>
          <w:rFonts w:ascii="Garamond" w:hAnsi="Garamond" w:cs="Helvetica"/>
          <w:sz w:val="28"/>
          <w:szCs w:val="28"/>
        </w:rPr>
      </w:pPr>
    </w:p>
    <w:p w14:paraId="59DA1B20" w14:textId="77777777" w:rsidR="0076339D" w:rsidRPr="00FF7018" w:rsidRDefault="0076339D">
      <w:pPr>
        <w:pStyle w:val="NormalWeb"/>
        <w:widowControl/>
        <w:rPr>
          <w:rFonts w:ascii="Garamond" w:hAnsi="Garamond"/>
          <w:sz w:val="28"/>
          <w:szCs w:val="28"/>
        </w:rPr>
      </w:pPr>
      <w:r w:rsidRPr="00FF7018">
        <w:rPr>
          <w:rFonts w:ascii="Garamond" w:hAnsi="Garamond"/>
          <w:b/>
          <w:sz w:val="28"/>
          <w:szCs w:val="28"/>
        </w:rPr>
        <w:t>Day Two</w:t>
      </w:r>
      <w:r w:rsidRPr="00FF7018">
        <w:rPr>
          <w:rFonts w:ascii="Garamond" w:hAnsi="Garamond"/>
          <w:sz w:val="28"/>
          <w:szCs w:val="28"/>
        </w:rPr>
        <w:t xml:space="preserve"> </w:t>
      </w:r>
    </w:p>
    <w:p w14:paraId="1F4F8780" w14:textId="77777777" w:rsidR="00323F52" w:rsidRPr="00FF7018" w:rsidRDefault="00323F52">
      <w:pPr>
        <w:pStyle w:val="NormalWeb"/>
        <w:widowControl/>
        <w:rPr>
          <w:rFonts w:ascii="Garamond" w:hAnsi="Garamond"/>
          <w:sz w:val="28"/>
          <w:szCs w:val="28"/>
          <w:lang w:val="en-CA"/>
        </w:rPr>
      </w:pP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3700"/>
        <w:gridCol w:w="2081"/>
        <w:gridCol w:w="1812"/>
        <w:gridCol w:w="1812"/>
      </w:tblGrid>
      <w:tr w:rsidR="0076339D" w:rsidRPr="00FF7018" w14:paraId="68CA8D68" w14:textId="77777777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90DEA0E" w14:textId="77777777" w:rsidR="0076339D" w:rsidRPr="00FF7018" w:rsidRDefault="0076339D">
            <w:pPr>
              <w:widowControl/>
              <w:jc w:val="center"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b/>
                <w:sz w:val="28"/>
                <w:szCs w:val="28"/>
              </w:rPr>
              <w:t>Item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E989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b/>
                <w:sz w:val="28"/>
                <w:szCs w:val="28"/>
              </w:rPr>
              <w:t>Suggested Time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0D6D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3F494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</w:tr>
      <w:tr w:rsidR="0076339D" w:rsidRPr="00FF7018" w14:paraId="3C615435" w14:textId="77777777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BF19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 xml:space="preserve">Meeting with Program Head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06A3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9:00 a.m. - 9:15 a.m.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26BEA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BB8A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</w:tr>
      <w:tr w:rsidR="0076339D" w:rsidRPr="00FF7018" w14:paraId="2223FAB3" w14:textId="77777777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3C22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Meeting with Registration/Admissions/Student Support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DE1B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9:15 a.m. - 10:00 a.m.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B874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23B7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</w:tr>
      <w:tr w:rsidR="0076339D" w:rsidRPr="00FF7018" w14:paraId="00768C33" w14:textId="77777777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68FC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Team Meeting with Graduates</w:t>
            </w:r>
            <w:r w:rsidRPr="00FF7018">
              <w:rPr>
                <w:rFonts w:ascii="Garamond" w:hAnsi="Garamond" w:cs="Helvetica"/>
                <w:sz w:val="28"/>
                <w:szCs w:val="28"/>
              </w:rPr>
              <w:br/>
              <w:t>(this can either be arranged as a face-to-face meeting or via a conference call. Prior to the visit the team is provided with a list of graduates. The team then chooses whom they wish to meet with and the school contacts these individuals)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98215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10:00 a.m. - 11:00 noon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0471B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AABB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</w:tr>
      <w:tr w:rsidR="0076339D" w:rsidRPr="00FF7018" w14:paraId="199B2587" w14:textId="77777777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1FD9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Team meeting with administrative and technical support staff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B9ED3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11:00 a.m. - 11:30 a.m.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588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8D49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</w:tr>
      <w:tr w:rsidR="0076339D" w:rsidRPr="00FF7018" w14:paraId="663279A9" w14:textId="77777777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B7732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Team Break (or meetings with individuals not available during other times)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9A20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11:30 p.m. – 12:30 p.m.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D72E6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C103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</w:tr>
      <w:tr w:rsidR="0076339D" w:rsidRPr="00FF7018" w14:paraId="581D67EF" w14:textId="77777777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460D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lastRenderedPageBreak/>
              <w:t>Lunch and Meeting with Advisory Committee members (this can either be arranged as a face-to-face meeting or via a conference call. The team needs to meet with a minimum of 3 (or more) members of the program's Advisory Committee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62BA6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12:30 p.m. – 1:30 p.m.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71B8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87C5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</w:tr>
      <w:tr w:rsidR="0076339D" w:rsidRPr="00FF7018" w14:paraId="7040173E" w14:textId="77777777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90DB8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Tour of Library and meeting with Librarians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3A23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1:30 p.m. - 2:00 p.m.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38F1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4280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</w:tr>
      <w:tr w:rsidR="0076339D" w:rsidRPr="00FF7018" w14:paraId="63373EA5" w14:textId="77777777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89132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Team Review and Drafting of Initial Findings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5C0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2:00 p.m. - 3:45 p.m.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87BE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5A91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</w:tr>
      <w:tr w:rsidR="0076339D" w:rsidRPr="00FF7018" w14:paraId="0F17C780" w14:textId="77777777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3534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Final Debriefing with Program Head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F000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3:45 p.m. - 4:15 p.m.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7D6E3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A6B9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</w:tr>
      <w:tr w:rsidR="0076339D" w:rsidRPr="00FF7018" w14:paraId="71ACFE2A" w14:textId="77777777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2722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End of Accreditation Visit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0E95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4:15/30 p.m.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2BB0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FCAC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</w:tr>
    </w:tbl>
    <w:p w14:paraId="149F8D7E" w14:textId="77777777" w:rsidR="0076339D" w:rsidRPr="00FF7018" w:rsidRDefault="0076339D">
      <w:pPr>
        <w:pStyle w:val="NormalWeb"/>
        <w:widowControl/>
        <w:rPr>
          <w:rFonts w:ascii="Garamond" w:hAnsi="Garamond"/>
          <w:sz w:val="28"/>
          <w:szCs w:val="28"/>
          <w:lang w:val="en-CA"/>
        </w:rPr>
      </w:pPr>
    </w:p>
    <w:p w14:paraId="4803DFEF" w14:textId="77777777" w:rsidR="0076339D" w:rsidRPr="00FF7018" w:rsidRDefault="0076339D">
      <w:pPr>
        <w:widowControl/>
        <w:rPr>
          <w:rFonts w:ascii="Garamond" w:hAnsi="Garamond" w:cs="Helvetica"/>
          <w:sz w:val="28"/>
          <w:szCs w:val="28"/>
        </w:rPr>
      </w:pPr>
    </w:p>
    <w:p w14:paraId="57B2A066" w14:textId="77777777" w:rsidR="00323F52" w:rsidRPr="00FF7018" w:rsidRDefault="00323F52">
      <w:pPr>
        <w:pStyle w:val="NormalWeb"/>
        <w:widowControl/>
        <w:rPr>
          <w:rFonts w:ascii="Garamond" w:hAnsi="Garamond"/>
          <w:sz w:val="28"/>
          <w:szCs w:val="28"/>
          <w:u w:val="single"/>
        </w:rPr>
      </w:pPr>
    </w:p>
    <w:p w14:paraId="7AC05B51" w14:textId="77777777" w:rsidR="0076339D" w:rsidRPr="00FF7018" w:rsidRDefault="0076339D">
      <w:pPr>
        <w:widowControl/>
        <w:rPr>
          <w:rFonts w:ascii="Garamond" w:hAnsi="Garamond" w:cs="Helvetica"/>
          <w:sz w:val="28"/>
          <w:szCs w:val="28"/>
        </w:rPr>
      </w:pPr>
    </w:p>
    <w:p w14:paraId="407C32B4" w14:textId="77777777" w:rsidR="00FF7018" w:rsidRPr="00FF7018" w:rsidRDefault="00FF7018">
      <w:pPr>
        <w:widowControl/>
        <w:rPr>
          <w:rFonts w:ascii="Garamond" w:hAnsi="Garamond" w:cs="Helvetica"/>
          <w:sz w:val="28"/>
          <w:szCs w:val="28"/>
        </w:rPr>
      </w:pPr>
    </w:p>
    <w:sectPr w:rsidR="00FF7018" w:rsidRPr="00FF7018">
      <w:type w:val="continuous"/>
      <w:pgSz w:w="12240" w:h="15840"/>
      <w:pgMar w:top="1440" w:right="1800" w:bottom="1440" w:left="10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3F2"/>
    <w:multiLevelType w:val="singleLevel"/>
    <w:tmpl w:val="00000403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</w:abstractNum>
  <w:num w:numId="1" w16cid:durableId="80054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9FD"/>
    <w:rsid w:val="000E4CB2"/>
    <w:rsid w:val="0026523D"/>
    <w:rsid w:val="00323F52"/>
    <w:rsid w:val="00383100"/>
    <w:rsid w:val="004379C9"/>
    <w:rsid w:val="0076339D"/>
    <w:rsid w:val="00821735"/>
    <w:rsid w:val="009319C2"/>
    <w:rsid w:val="00A92847"/>
    <w:rsid w:val="00CD657D"/>
    <w:rsid w:val="00E069FD"/>
    <w:rsid w:val="00FC7CF1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F0242"/>
  <w14:defaultImageDpi w14:val="0"/>
  <w15:docId w15:val="{1E737246-8012-41B1-B932-0CDEA7C0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440" w:after="60"/>
      <w:outlineLvl w:val="0"/>
    </w:pPr>
    <w:rPr>
      <w:rFonts w:ascii="Arial" w:hAnsi="Arial" w:cs="Arial"/>
      <w:b/>
      <w:bCs/>
      <w:sz w:val="34"/>
      <w:szCs w:val="34"/>
      <w:lang w:val="en-CA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  <w:lang w:val="en-CA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440" w:after="60"/>
      <w:outlineLvl w:val="2"/>
    </w:pPr>
    <w:rPr>
      <w:rFonts w:ascii="Arial" w:hAnsi="Arial" w:cs="Arial"/>
      <w:b/>
      <w:bCs/>
      <w:lang w:val="en-CA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440" w:after="60"/>
      <w:outlineLvl w:val="3"/>
    </w:pPr>
    <w:rPr>
      <w:rFonts w:ascii="Arial" w:hAnsi="Arial" w:cs="Arial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customStyle="1" w:styleId="Contents1">
    <w:name w:val="Contents 1"/>
    <w:basedOn w:val="Normal"/>
    <w:next w:val="Normal"/>
    <w:pPr>
      <w:ind w:left="720" w:hanging="431"/>
    </w:pPr>
    <w:rPr>
      <w:rFonts w:ascii="Helvetica" w:hAnsi="Helvetica" w:cs="Helvetica"/>
      <w:lang w:val="en-CA"/>
    </w:rPr>
  </w:style>
  <w:style w:type="paragraph" w:customStyle="1" w:styleId="Contents2">
    <w:name w:val="Contents 2"/>
    <w:basedOn w:val="Normal"/>
    <w:next w:val="Normal"/>
    <w:uiPriority w:val="99"/>
    <w:pPr>
      <w:ind w:left="1440" w:hanging="431"/>
    </w:pPr>
    <w:rPr>
      <w:rFonts w:ascii="Helvetica" w:hAnsi="Helvetica" w:cs="Helvetica"/>
      <w:lang w:val="en-CA"/>
    </w:rPr>
  </w:style>
  <w:style w:type="paragraph" w:customStyle="1" w:styleId="Contents3">
    <w:name w:val="Contents 3"/>
    <w:basedOn w:val="Normal"/>
    <w:next w:val="Normal"/>
    <w:uiPriority w:val="99"/>
    <w:pPr>
      <w:ind w:left="2160" w:hanging="431"/>
    </w:pPr>
    <w:rPr>
      <w:rFonts w:ascii="Helvetica" w:hAnsi="Helvetica" w:cs="Helvetica"/>
      <w:lang w:val="en-CA"/>
    </w:rPr>
  </w:style>
  <w:style w:type="paragraph" w:customStyle="1" w:styleId="LowerRomanList">
    <w:name w:val="Lower Roman List"/>
    <w:basedOn w:val="Normal"/>
    <w:uiPriority w:val="99"/>
    <w:pPr>
      <w:ind w:left="720" w:hanging="431"/>
    </w:pPr>
    <w:rPr>
      <w:rFonts w:ascii="Helvetica" w:hAnsi="Helvetica" w:cs="Helvetica"/>
      <w:lang w:val="en-CA"/>
    </w:rPr>
  </w:style>
  <w:style w:type="paragraph" w:customStyle="1" w:styleId="NumberedHeading1">
    <w:name w:val="Numbered Heading 1"/>
    <w:basedOn w:val="Heading1"/>
    <w:next w:val="Normal"/>
    <w:uiPriority w:val="99"/>
    <w:pPr>
      <w:tabs>
        <w:tab w:val="left" w:pos="431"/>
      </w:tabs>
      <w:spacing w:before="0" w:after="0"/>
      <w:outlineLvl w:val="9"/>
    </w:pPr>
    <w:rPr>
      <w:rFonts w:ascii="Helvetica" w:hAnsi="Helvetica" w:cs="Helvetica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"/>
    <w:uiPriority w:val="99"/>
    <w:pPr>
      <w:tabs>
        <w:tab w:val="left" w:pos="431"/>
      </w:tabs>
      <w:spacing w:before="0" w:after="0"/>
      <w:outlineLvl w:val="9"/>
    </w:pPr>
    <w:rPr>
      <w:rFonts w:ascii="Helvetica" w:hAnsi="Helvetica" w:cs="Helvetica"/>
      <w:b w:val="0"/>
      <w:bCs w:val="0"/>
      <w:sz w:val="24"/>
      <w:szCs w:val="24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Helvetica" w:hAnsi="Helvetica" w:cs="Helvetica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widowControl/>
      <w:autoSpaceDE/>
      <w:autoSpaceDN/>
      <w:adjustRightInd/>
      <w:spacing w:after="160" w:line="259" w:lineRule="auto"/>
    </w:pPr>
    <w:rPr>
      <w:rFonts w:asciiTheme="minorHAnsi" w:hAnsiTheme="minorHAnsi"/>
      <w:sz w:val="20"/>
      <w:szCs w:val="20"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paragraph" w:customStyle="1" w:styleId="Contents4">
    <w:name w:val="Contents 4"/>
    <w:basedOn w:val="Normal"/>
    <w:next w:val="Normal"/>
    <w:uiPriority w:val="99"/>
    <w:pPr>
      <w:ind w:left="2880" w:hanging="431"/>
    </w:pPr>
    <w:rPr>
      <w:rFonts w:ascii="Helvetica" w:hAnsi="Helvetica" w:cs="Helvetica"/>
      <w:lang w:val="en-CA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Helvetica" w:hAnsi="Helvetica" w:cs="Helvetica"/>
      <w:sz w:val="24"/>
      <w:szCs w:val="24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Helvetica" w:hAnsi="Helvetica" w:cs="Helvetica"/>
      <w:sz w:val="24"/>
      <w:szCs w:val="24"/>
    </w:rPr>
  </w:style>
  <w:style w:type="character" w:customStyle="1" w:styleId="Reference">
    <w:name w:val="Reference"/>
    <w:uiPriority w:val="99"/>
    <w:rPr>
      <w:sz w:val="20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Helvetica" w:hAnsi="Helvetica" w:cs="Helvetica"/>
      <w:sz w:val="24"/>
      <w:szCs w:val="24"/>
    </w:rPr>
  </w:style>
  <w:style w:type="paragraph" w:customStyle="1" w:styleId="NumberedHeading3">
    <w:name w:val="Numbered Heading 3"/>
    <w:basedOn w:val="Heading3"/>
    <w:next w:val="Normal"/>
    <w:uiPriority w:val="99"/>
    <w:pPr>
      <w:tabs>
        <w:tab w:val="left" w:pos="431"/>
      </w:tabs>
      <w:spacing w:before="0" w:after="0"/>
      <w:outlineLvl w:val="9"/>
    </w:pPr>
    <w:rPr>
      <w:rFonts w:ascii="Helvetica" w:hAnsi="Helvetica" w:cs="Helvetica"/>
      <w:b w:val="0"/>
      <w:bCs w:val="0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Helvetica" w:hAnsi="Helvetica" w:cs="Helvetica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Helvetica" w:hAnsi="Helvetica" w:cs="Helvetica"/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Helvetica" w:hAnsi="Helvetica" w:cs="Helvetica"/>
      <w:sz w:val="24"/>
      <w:szCs w:val="24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Helvetica" w:hAnsi="Helvetica" w:cs="Helvetica"/>
      <w:sz w:val="24"/>
      <w:szCs w:val="24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Helvetica" w:hAnsi="Helvetica" w:cs="Helvetic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autoSpaceDE/>
      <w:autoSpaceDN/>
      <w:adjustRightInd/>
      <w:spacing w:after="160" w:line="259" w:lineRule="auto"/>
    </w:pPr>
    <w:rPr>
      <w:rFonts w:asciiTheme="minorHAnsi" w:hAnsiTheme="minorHAns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customStyle="1" w:styleId="ContentsHeader">
    <w:name w:val="Contents Header"/>
    <w:basedOn w:val="Normal"/>
    <w:next w:val="Normal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  <w:lang w:val="en-CA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Helvetica" w:hAnsi="Helvetica" w:cs="Helvetica"/>
      <w:sz w:val="24"/>
      <w:szCs w:val="24"/>
    </w:rPr>
  </w:style>
  <w:style w:type="paragraph" w:customStyle="1" w:styleId="LowerCaseList">
    <w:name w:val="Lower Case List"/>
    <w:basedOn w:val="NumberedList"/>
    <w:uiPriority w:val="99"/>
  </w:style>
  <w:style w:type="paragraph" w:styleId="BlockText">
    <w:name w:val="Block Text"/>
    <w:basedOn w:val="Normal"/>
    <w:uiPriority w:val="99"/>
    <w:pPr>
      <w:spacing w:after="120"/>
      <w:ind w:left="1440" w:right="1440"/>
    </w:pPr>
    <w:rPr>
      <w:rFonts w:ascii="Helvetica" w:hAnsi="Helvetica" w:cs="Helvetica"/>
      <w:lang w:val="en-CA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Helvetica" w:hAnsi="Helvetica" w:cs="Helvetica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Helvetica" w:hAnsi="Helvetica" w:cs="Helvetica"/>
      <w:sz w:val="24"/>
      <w:szCs w:val="24"/>
    </w:rPr>
  </w:style>
  <w:style w:type="character" w:customStyle="1" w:styleId="Reference1">
    <w:name w:val="Reference1"/>
    <w:uiPriority w:val="99"/>
    <w:rPr>
      <w:sz w:val="20"/>
    </w:rPr>
  </w:style>
  <w:style w:type="paragraph" w:customStyle="1" w:styleId="ChapterHeading">
    <w:name w:val="Chapter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styleId="NormalWeb">
    <w:name w:val="Normal (Web)"/>
    <w:basedOn w:val="Normal"/>
    <w:uiPriority w:val="99"/>
    <w:pPr>
      <w:spacing w:before="99" w:after="99"/>
    </w:pPr>
    <w:rPr>
      <w:rFonts w:ascii="Helvetica" w:hAnsi="Helvetica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Science Accreditation Council (CSAC)</vt:lpstr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Science Accreditation Council (CSAC)</dc:title>
  <dc:subject/>
  <dc:creator>Robin Rakowsky</dc:creator>
  <cp:keywords/>
  <dc:description/>
  <cp:lastModifiedBy>Gagnon, Stéphane</cp:lastModifiedBy>
  <cp:revision>6</cp:revision>
  <dcterms:created xsi:type="dcterms:W3CDTF">2016-12-06T20:25:00Z</dcterms:created>
  <dcterms:modified xsi:type="dcterms:W3CDTF">2023-06-23T14:48:00Z</dcterms:modified>
</cp:coreProperties>
</file>